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A82C0" w14:textId="77777777" w:rsidR="00E75AB0" w:rsidRPr="00E75AB0" w:rsidRDefault="00E75AB0" w:rsidP="00E75AB0">
      <w:pPr>
        <w:jc w:val="center"/>
        <w:rPr>
          <w:sz w:val="28"/>
        </w:rPr>
      </w:pPr>
      <w:r w:rsidRPr="00E75AB0">
        <w:rPr>
          <w:sz w:val="44"/>
          <w:szCs w:val="36"/>
        </w:rPr>
        <w:t>Suppliers header with Physical Address</w:t>
      </w:r>
    </w:p>
    <w:p w14:paraId="14AFBC95" w14:textId="77777777" w:rsidR="00E75AB0" w:rsidRDefault="00E75AB0" w:rsidP="00E75AB0">
      <w:pPr>
        <w:ind w:firstLineChars="300" w:firstLine="1560"/>
        <w:jc w:val="center"/>
        <w:rPr>
          <w:rFonts w:ascii="Arial" w:hAnsi="Arial" w:cs="Arial"/>
          <w:color w:val="000000"/>
          <w:sz w:val="52"/>
          <w:szCs w:val="18"/>
          <w:shd w:val="clear" w:color="auto" w:fill="FFFFFF"/>
        </w:rPr>
      </w:pPr>
      <w:r>
        <w:rPr>
          <w:rFonts w:ascii="Arial" w:hAnsi="Arial" w:cs="Arial"/>
          <w:color w:val="000000"/>
          <w:sz w:val="52"/>
          <w:szCs w:val="18"/>
          <w:shd w:val="clear" w:color="auto" w:fill="FFFFFF"/>
        </w:rPr>
        <w:t xml:space="preserve">Storage </w:t>
      </w:r>
      <w:r>
        <w:rPr>
          <w:rFonts w:ascii="Arial" w:hAnsi="Arial" w:cs="Arial" w:hint="eastAsia"/>
          <w:color w:val="000000"/>
          <w:sz w:val="52"/>
          <w:szCs w:val="18"/>
          <w:shd w:val="clear" w:color="auto" w:fill="FFFFFF"/>
        </w:rPr>
        <w:t>D</w:t>
      </w:r>
      <w:r w:rsidRPr="00D62E90">
        <w:rPr>
          <w:rFonts w:ascii="Arial" w:hAnsi="Arial" w:cs="Arial"/>
          <w:color w:val="000000"/>
          <w:sz w:val="52"/>
          <w:szCs w:val="18"/>
          <w:shd w:val="clear" w:color="auto" w:fill="FFFFFF"/>
        </w:rPr>
        <w:t>eclaration</w:t>
      </w:r>
    </w:p>
    <w:p w14:paraId="34E264EA" w14:textId="77777777" w:rsidR="00E75AB0" w:rsidRDefault="00E75AB0" w:rsidP="00E75AB0">
      <w:pPr>
        <w:jc w:val="center"/>
        <w:rPr>
          <w:rFonts w:ascii="Arial" w:hAnsi="Arial" w:cs="Arial"/>
          <w:color w:val="000000"/>
          <w:szCs w:val="18"/>
          <w:shd w:val="clear" w:color="auto" w:fill="FFFFFF"/>
        </w:rPr>
      </w:pPr>
    </w:p>
    <w:p w14:paraId="6C46351B" w14:textId="77777777" w:rsidR="00E75AB0" w:rsidRDefault="00E75AB0" w:rsidP="00E75AB0">
      <w:pPr>
        <w:rPr>
          <w:rFonts w:ascii="Arial" w:hAnsi="Arial" w:cs="Arial"/>
          <w:color w:val="000000"/>
          <w:szCs w:val="18"/>
          <w:shd w:val="clear" w:color="auto" w:fill="FFFFFF"/>
        </w:rPr>
      </w:pPr>
      <w:r>
        <w:rPr>
          <w:rFonts w:ascii="Arial" w:hAnsi="Arial" w:cs="Arial"/>
          <w:color w:val="000000"/>
          <w:szCs w:val="18"/>
          <w:shd w:val="clear" w:color="auto" w:fill="FFFFFF"/>
        </w:rPr>
        <w:t>VESSEL NAME:         VOYAGE NUMBER:</w:t>
      </w:r>
    </w:p>
    <w:p w14:paraId="5C702D51" w14:textId="77777777" w:rsidR="00E75AB0" w:rsidRDefault="00E75AB0" w:rsidP="00E75AB0">
      <w:pPr>
        <w:rPr>
          <w:rFonts w:ascii="Arial" w:hAnsi="Arial" w:cs="Arial"/>
          <w:color w:val="000000"/>
          <w:szCs w:val="18"/>
          <w:shd w:val="clear" w:color="auto" w:fill="FFFFFF"/>
        </w:rPr>
      </w:pPr>
      <w:r>
        <w:rPr>
          <w:rFonts w:ascii="Arial" w:hAnsi="Arial" w:cs="Arial"/>
          <w:color w:val="000000"/>
          <w:szCs w:val="18"/>
          <w:shd w:val="clear" w:color="auto" w:fill="FFFFFF"/>
        </w:rPr>
        <w:t>CONSIGNMENT IDENTIFIER OR NUMERICAL LINK:</w:t>
      </w:r>
    </w:p>
    <w:p w14:paraId="56875477" w14:textId="77777777" w:rsidR="00E75AB0" w:rsidRDefault="00E75AB0" w:rsidP="00E75AB0">
      <w:pPr>
        <w:rPr>
          <w:rFonts w:ascii="Arial" w:hAnsi="Arial" w:cs="Arial"/>
          <w:color w:val="000000"/>
          <w:szCs w:val="18"/>
          <w:shd w:val="clear" w:color="auto" w:fill="FFFFFF"/>
        </w:rPr>
      </w:pPr>
      <w:r>
        <w:rPr>
          <w:rFonts w:ascii="Arial" w:hAnsi="Arial" w:cs="Arial"/>
          <w:color w:val="000000"/>
          <w:szCs w:val="18"/>
          <w:shd w:val="clear" w:color="auto" w:fill="FFFFFF"/>
        </w:rPr>
        <w:t>CONTAINER NO:</w:t>
      </w:r>
    </w:p>
    <w:p w14:paraId="20C0437B" w14:textId="77777777" w:rsidR="00E75AB0" w:rsidRDefault="00E75AB0" w:rsidP="00E75AB0">
      <w:pPr>
        <w:rPr>
          <w:rFonts w:ascii="Arial" w:hAnsi="Arial" w:cs="Arial"/>
          <w:color w:val="000000"/>
          <w:szCs w:val="18"/>
          <w:shd w:val="clear" w:color="auto" w:fill="FFFFFF"/>
        </w:rPr>
      </w:pPr>
      <w:r>
        <w:rPr>
          <w:rFonts w:ascii="Arial" w:hAnsi="Arial" w:cs="Arial"/>
          <w:color w:val="000000"/>
          <w:szCs w:val="18"/>
          <w:shd w:val="clear" w:color="auto" w:fill="FFFFFF"/>
        </w:rPr>
        <w:t>INVOICE NO:</w:t>
      </w:r>
    </w:p>
    <w:p w14:paraId="38873310" w14:textId="5D833FCD" w:rsidR="00517423" w:rsidRPr="00517423" w:rsidRDefault="00517423" w:rsidP="00517423">
      <w:pPr>
        <w:spacing w:before="100" w:beforeAutospacing="1" w:after="100" w:afterAutospacing="1" w:line="240" w:lineRule="auto"/>
        <w:rPr>
          <w:rFonts w:ascii="Times New Roman" w:eastAsia="Times New Roman" w:hAnsi="Times New Roman" w:cs="Times New Roman"/>
          <w:sz w:val="24"/>
          <w:szCs w:val="24"/>
          <w:lang w:eastAsia="en-AU"/>
        </w:rPr>
      </w:pPr>
      <w:r w:rsidRPr="004654C1">
        <w:rPr>
          <w:rFonts w:ascii="Times New Roman" w:eastAsia="Times New Roman" w:hAnsi="Times New Roman" w:cs="Times New Roman"/>
          <w:sz w:val="24"/>
          <w:szCs w:val="24"/>
          <w:highlight w:val="yellow"/>
          <w:lang w:eastAsia="en-AU"/>
        </w:rPr>
        <w:t>Storage certification provided on either a manufacturer’s declarations or supplier’s declarations should have one of the following statements:</w:t>
      </w:r>
      <w:r w:rsidR="004654C1" w:rsidRPr="004654C1">
        <w:rPr>
          <w:rFonts w:ascii="Times New Roman" w:eastAsia="Times New Roman" w:hAnsi="Times New Roman" w:cs="Times New Roman"/>
          <w:sz w:val="24"/>
          <w:szCs w:val="24"/>
          <w:highlight w:val="yellow"/>
          <w:lang w:eastAsia="en-AU"/>
        </w:rPr>
        <w:t xml:space="preserve"> </w:t>
      </w:r>
      <w:r w:rsidR="004654C1" w:rsidRPr="004654C1">
        <w:rPr>
          <w:rFonts w:ascii="Times New Roman" w:eastAsia="Times New Roman" w:hAnsi="Times New Roman" w:cs="Times New Roman"/>
          <w:b/>
          <w:bCs/>
          <w:sz w:val="24"/>
          <w:szCs w:val="24"/>
          <w:highlight w:val="yellow"/>
          <w:u w:val="single"/>
          <w:lang w:eastAsia="en-AU"/>
        </w:rPr>
        <w:t>(delete lines that don’t apply)</w:t>
      </w:r>
    </w:p>
    <w:p w14:paraId="35BEC30E" w14:textId="77777777" w:rsidR="00517423" w:rsidRPr="00517423" w:rsidRDefault="00517423" w:rsidP="0051742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17423">
        <w:rPr>
          <w:rFonts w:ascii="Times New Roman" w:eastAsia="Times New Roman" w:hAnsi="Times New Roman" w:cs="Times New Roman"/>
          <w:sz w:val="24"/>
          <w:szCs w:val="24"/>
          <w:lang w:eastAsia="en-AU"/>
        </w:rPr>
        <w:t>"The &lt;&lt;</w:t>
      </w:r>
      <w:r w:rsidRPr="00517423">
        <w:rPr>
          <w:rFonts w:ascii="Times New Roman" w:eastAsia="Times New Roman" w:hAnsi="Times New Roman" w:cs="Times New Roman"/>
          <w:i/>
          <w:iCs/>
          <w:sz w:val="24"/>
          <w:szCs w:val="24"/>
          <w:lang w:eastAsia="en-AU"/>
        </w:rPr>
        <w:t>insert product name/description</w:t>
      </w:r>
      <w:r w:rsidRPr="00517423">
        <w:rPr>
          <w:rFonts w:ascii="Times New Roman" w:eastAsia="Times New Roman" w:hAnsi="Times New Roman" w:cs="Times New Roman"/>
          <w:sz w:val="24"/>
          <w:szCs w:val="24"/>
          <w:lang w:eastAsia="en-AU"/>
        </w:rPr>
        <w:t>&gt;&gt; has been stored in an appropriate way to minimise the risk of infestation or contamination by pests of biosecurity concern between the date that the goods were treated and when the goods were exported.”</w:t>
      </w:r>
      <w:r w:rsidRPr="00517423">
        <w:rPr>
          <w:rFonts w:ascii="Times New Roman" w:eastAsia="Times New Roman" w:hAnsi="Times New Roman" w:cs="Times New Roman"/>
          <w:sz w:val="24"/>
          <w:szCs w:val="24"/>
          <w:lang w:eastAsia="en-AU"/>
        </w:rPr>
        <w:br/>
        <w:t xml:space="preserve">This statement covers the scenario where goods are exported from the facility where treatment occurred. </w:t>
      </w:r>
    </w:p>
    <w:p w14:paraId="724DCC8B" w14:textId="77777777" w:rsidR="00517423" w:rsidRPr="00517423" w:rsidRDefault="00517423" w:rsidP="0051742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17423">
        <w:rPr>
          <w:rFonts w:ascii="Times New Roman" w:eastAsia="Times New Roman" w:hAnsi="Times New Roman" w:cs="Times New Roman"/>
          <w:sz w:val="24"/>
          <w:szCs w:val="24"/>
          <w:lang w:eastAsia="en-AU"/>
        </w:rPr>
        <w:t>"The &lt;&lt;</w:t>
      </w:r>
      <w:r w:rsidRPr="00517423">
        <w:rPr>
          <w:rFonts w:ascii="Times New Roman" w:eastAsia="Times New Roman" w:hAnsi="Times New Roman" w:cs="Times New Roman"/>
          <w:i/>
          <w:iCs/>
          <w:sz w:val="24"/>
          <w:szCs w:val="24"/>
          <w:lang w:eastAsia="en-AU"/>
        </w:rPr>
        <w:t>insert product name/description</w:t>
      </w:r>
      <w:r w:rsidRPr="00517423">
        <w:rPr>
          <w:rFonts w:ascii="Times New Roman" w:eastAsia="Times New Roman" w:hAnsi="Times New Roman" w:cs="Times New Roman"/>
          <w:sz w:val="24"/>
          <w:szCs w:val="24"/>
          <w:lang w:eastAsia="en-AU"/>
        </w:rPr>
        <w:t>&gt;&gt; has been stored in an appropriate way to minimise the risk of infestation or contamination by pests of biosecurity concern between the date that the goods were treated, and when the goods left the facility.”</w:t>
      </w:r>
      <w:r w:rsidRPr="00517423">
        <w:rPr>
          <w:rFonts w:ascii="Times New Roman" w:eastAsia="Times New Roman" w:hAnsi="Times New Roman" w:cs="Times New Roman"/>
          <w:sz w:val="24"/>
          <w:szCs w:val="24"/>
          <w:lang w:eastAsia="en-AU"/>
        </w:rPr>
        <w:br/>
        <w:t xml:space="preserve">This statement covers the scenario where goods are treated and stored in the same facility, but are moved to a different storage facility prior to export. Storage Declarations with this statement will usually be accompanied by separate Storage Declarations with statements 3 and 4 that are relevant to the scenario. </w:t>
      </w:r>
    </w:p>
    <w:p w14:paraId="2DACF63F" w14:textId="77777777" w:rsidR="00517423" w:rsidRPr="00517423" w:rsidRDefault="00517423" w:rsidP="0051742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17423">
        <w:rPr>
          <w:rFonts w:ascii="Times New Roman" w:eastAsia="Times New Roman" w:hAnsi="Times New Roman" w:cs="Times New Roman"/>
          <w:sz w:val="24"/>
          <w:szCs w:val="24"/>
          <w:lang w:eastAsia="en-AU"/>
        </w:rPr>
        <w:t>"The &lt;&lt;</w:t>
      </w:r>
      <w:r w:rsidRPr="00517423">
        <w:rPr>
          <w:rFonts w:ascii="Times New Roman" w:eastAsia="Times New Roman" w:hAnsi="Times New Roman" w:cs="Times New Roman"/>
          <w:i/>
          <w:iCs/>
          <w:sz w:val="24"/>
          <w:szCs w:val="24"/>
          <w:lang w:eastAsia="en-AU"/>
        </w:rPr>
        <w:t>insert product name/description</w:t>
      </w:r>
      <w:r w:rsidRPr="00517423">
        <w:rPr>
          <w:rFonts w:ascii="Times New Roman" w:eastAsia="Times New Roman" w:hAnsi="Times New Roman" w:cs="Times New Roman"/>
          <w:sz w:val="24"/>
          <w:szCs w:val="24"/>
          <w:lang w:eastAsia="en-AU"/>
        </w:rPr>
        <w:t>&gt;&gt; has been stored in an appropriate way to minimise the risk of infestation or contamination by pests of biosecurity concern between the date that the goods entered the facility, and when the goods were exported.”</w:t>
      </w:r>
      <w:r w:rsidRPr="00517423">
        <w:rPr>
          <w:rFonts w:ascii="Times New Roman" w:eastAsia="Times New Roman" w:hAnsi="Times New Roman" w:cs="Times New Roman"/>
          <w:sz w:val="24"/>
          <w:szCs w:val="24"/>
          <w:lang w:eastAsia="en-AU"/>
        </w:rPr>
        <w:br/>
        <w:t xml:space="preserve">This statement covers the scenario where previously treated and stored goods have arrived from a different facility and are further stored prior to export. </w:t>
      </w:r>
      <w:r w:rsidRPr="00517423">
        <w:rPr>
          <w:rFonts w:ascii="Times New Roman" w:eastAsia="Times New Roman" w:hAnsi="Times New Roman" w:cs="Times New Roman"/>
          <w:sz w:val="24"/>
          <w:szCs w:val="24"/>
          <w:lang w:eastAsia="en-AU"/>
        </w:rPr>
        <w:br/>
        <w:t>Storage Declarations with this statement will usually be accompanied by separate Storage Declarations with statements 2 and 4 that are relevant to the scenario.</w:t>
      </w:r>
    </w:p>
    <w:p w14:paraId="5F6F8B34" w14:textId="77777777" w:rsidR="00517423" w:rsidRPr="00517423" w:rsidRDefault="00517423" w:rsidP="0051742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17423">
        <w:rPr>
          <w:rFonts w:ascii="Times New Roman" w:eastAsia="Times New Roman" w:hAnsi="Times New Roman" w:cs="Times New Roman"/>
          <w:sz w:val="24"/>
          <w:szCs w:val="24"/>
          <w:lang w:eastAsia="en-AU"/>
        </w:rPr>
        <w:t>"The &lt;&lt;</w:t>
      </w:r>
      <w:r w:rsidRPr="00517423">
        <w:rPr>
          <w:rFonts w:ascii="Times New Roman" w:eastAsia="Times New Roman" w:hAnsi="Times New Roman" w:cs="Times New Roman"/>
          <w:i/>
          <w:iCs/>
          <w:sz w:val="24"/>
          <w:szCs w:val="24"/>
          <w:lang w:eastAsia="en-AU"/>
        </w:rPr>
        <w:t>insert product name/description</w:t>
      </w:r>
      <w:r w:rsidRPr="00517423">
        <w:rPr>
          <w:rFonts w:ascii="Times New Roman" w:eastAsia="Times New Roman" w:hAnsi="Times New Roman" w:cs="Times New Roman"/>
          <w:sz w:val="24"/>
          <w:szCs w:val="24"/>
          <w:lang w:eastAsia="en-AU"/>
        </w:rPr>
        <w:t>&gt;&gt; has been stored in an appropriate way to minimise the risk of infestation or contamination by pests of biosecurity concern between the date that the goods entered the facility, and when the goods left the facility.”</w:t>
      </w:r>
      <w:r w:rsidRPr="00517423">
        <w:rPr>
          <w:rFonts w:ascii="Times New Roman" w:eastAsia="Times New Roman" w:hAnsi="Times New Roman" w:cs="Times New Roman"/>
          <w:sz w:val="24"/>
          <w:szCs w:val="24"/>
          <w:lang w:eastAsia="en-AU"/>
        </w:rPr>
        <w:br/>
        <w:t xml:space="preserve">This statement covers the scenario where previously treated and stored goods have arrived from a different facility and are further stored prior to moving to a different storage facility. </w:t>
      </w:r>
      <w:r w:rsidRPr="00517423">
        <w:rPr>
          <w:rFonts w:ascii="Times New Roman" w:eastAsia="Times New Roman" w:hAnsi="Times New Roman" w:cs="Times New Roman"/>
          <w:sz w:val="24"/>
          <w:szCs w:val="24"/>
          <w:lang w:eastAsia="en-AU"/>
        </w:rPr>
        <w:br/>
        <w:t>Storage Declarations with this statement will usually be accompanied by separate Storage Declarations with statements 2 and 3 that are relevant to the scenario.</w:t>
      </w:r>
    </w:p>
    <w:p w14:paraId="63F2E75B" w14:textId="77777777" w:rsidR="00E75AB0" w:rsidRDefault="00E75AB0"/>
    <w:p w14:paraId="78A27C33" w14:textId="77777777" w:rsidR="00E75AB0" w:rsidRDefault="00E75AB0"/>
    <w:p w14:paraId="0C83B12F" w14:textId="77777777" w:rsidR="00E75AB0" w:rsidRDefault="00E75AB0" w:rsidP="00E75AB0">
      <w:r>
        <w:rPr>
          <w:rFonts w:hint="eastAsia"/>
        </w:rPr>
        <w:lastRenderedPageBreak/>
        <w:t xml:space="preserve">Signed: </w:t>
      </w:r>
      <w:r>
        <w:t xml:space="preserve">                                   Printed Name:</w:t>
      </w:r>
    </w:p>
    <w:p w14:paraId="333106E8" w14:textId="77777777" w:rsidR="00E75AB0" w:rsidRDefault="00E75AB0" w:rsidP="00E75AB0">
      <w:r>
        <w:t xml:space="preserve">         ------------------------                       -----------------------</w:t>
      </w:r>
    </w:p>
    <w:p w14:paraId="7AE2B9E9" w14:textId="77777777" w:rsidR="00E75AB0" w:rsidRDefault="00E75AB0" w:rsidP="00E75AB0">
      <w:r>
        <w:t xml:space="preserve">         Company Representative</w:t>
      </w:r>
    </w:p>
    <w:p w14:paraId="6703125C" w14:textId="77777777" w:rsidR="00E75AB0" w:rsidRDefault="00E75AB0" w:rsidP="00E75AB0"/>
    <w:p w14:paraId="7BE430DB" w14:textId="77777777" w:rsidR="00E75AB0" w:rsidRDefault="00E75AB0" w:rsidP="00E75AB0"/>
    <w:p w14:paraId="7C332ECD" w14:textId="77777777" w:rsidR="00E75AB0" w:rsidRDefault="00E75AB0" w:rsidP="00E75AB0">
      <w:r>
        <w:t xml:space="preserve">Date of issued:  </w:t>
      </w:r>
    </w:p>
    <w:p w14:paraId="52976861" w14:textId="77777777" w:rsidR="00E75AB0" w:rsidRPr="00D62E90" w:rsidRDefault="00E75AB0" w:rsidP="00E75AB0">
      <w:r>
        <w:t xml:space="preserve">             --------------------------</w:t>
      </w:r>
    </w:p>
    <w:p w14:paraId="158C3F76" w14:textId="77777777" w:rsidR="00E75AB0" w:rsidRDefault="00E75AB0"/>
    <w:sectPr w:rsidR="00E75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764BE"/>
    <w:multiLevelType w:val="multilevel"/>
    <w:tmpl w:val="5440A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B0"/>
    <w:rsid w:val="004654C1"/>
    <w:rsid w:val="00517423"/>
    <w:rsid w:val="00586398"/>
    <w:rsid w:val="00E75AB0"/>
    <w:rsid w:val="00F35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A5D6"/>
  <w15:chartTrackingRefBased/>
  <w15:docId w15:val="{0AB53656-4196-45A1-82F6-19468742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75A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75AB0"/>
    <w:rPr>
      <w:rFonts w:ascii="Calibri" w:hAnsi="Calibri"/>
      <w:szCs w:val="21"/>
    </w:rPr>
  </w:style>
  <w:style w:type="paragraph" w:styleId="NormalWeb">
    <w:name w:val="Normal (Web)"/>
    <w:basedOn w:val="Normal"/>
    <w:uiPriority w:val="99"/>
    <w:semiHidden/>
    <w:unhideWhenUsed/>
    <w:rsid w:val="0051742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6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LD1</dc:creator>
  <cp:keywords/>
  <dc:description/>
  <cp:lastModifiedBy>Tex Longhorn</cp:lastModifiedBy>
  <cp:revision>4</cp:revision>
  <dcterms:created xsi:type="dcterms:W3CDTF">2017-10-23T03:27:00Z</dcterms:created>
  <dcterms:modified xsi:type="dcterms:W3CDTF">2020-11-10T02:53:00Z</dcterms:modified>
</cp:coreProperties>
</file>